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301B" w:rsidRPr="00034C6E" w:rsidRDefault="00722D74" w:rsidP="00034C6E">
      <w:pPr>
        <w:jc w:val="center"/>
        <w:rPr>
          <w:rFonts w:ascii="Times New Roman" w:hAnsi="Times New Roman" w:cs="Times New Roman"/>
          <w:b/>
          <w:bCs/>
          <w:sz w:val="28"/>
        </w:rPr>
      </w:pPr>
      <w:r w:rsidRPr="00034C6E">
        <w:rPr>
          <w:rFonts w:ascii="Times New Roman" w:hAnsi="Times New Roman" w:cs="Times New Roman"/>
          <w:b/>
          <w:bCs/>
          <w:sz w:val="28"/>
        </w:rPr>
        <w:t>Assignment 3</w:t>
      </w:r>
      <w:r w:rsidRPr="00034C6E">
        <w:rPr>
          <w:rFonts w:ascii="Times New Roman" w:hAnsi="Times New Roman" w:cs="Times New Roman"/>
          <w:b/>
          <w:bCs/>
          <w:sz w:val="28"/>
        </w:rPr>
        <w:br/>
      </w:r>
    </w:p>
    <w:p w:rsidR="0089301B" w:rsidRPr="009F03A4" w:rsidRDefault="00722D74" w:rsidP="00C2390E">
      <w:pPr>
        <w:jc w:val="both"/>
        <w:rPr>
          <w:rFonts w:ascii="Times New Roman" w:hAnsi="Times New Roman" w:cs="Times New Roman"/>
          <w:color w:val="333333"/>
          <w:sz w:val="28"/>
          <w:shd w:val="clear" w:color="auto" w:fill="FFFFFF"/>
        </w:rPr>
      </w:pPr>
      <w:r w:rsidRPr="009F03A4">
        <w:rPr>
          <w:rFonts w:ascii="Times New Roman" w:hAnsi="Times New Roman" w:cs="Times New Roman"/>
          <w:sz w:val="28"/>
        </w:rPr>
        <w:t xml:space="preserve">1. </w:t>
      </w:r>
      <w:r w:rsidR="0089301B" w:rsidRPr="009F03A4">
        <w:rPr>
          <w:rFonts w:ascii="Times New Roman" w:hAnsi="Times New Roman" w:cs="Times New Roman"/>
          <w:color w:val="333333"/>
          <w:sz w:val="28"/>
          <w:shd w:val="clear" w:color="auto" w:fill="FFFFFF"/>
        </w:rPr>
        <w:t>Functional drink sales grew 25.8% from 2004 to 2009, and are expected to continue to grow by 31.8% from 2009 to 2014</w:t>
      </w:r>
    </w:p>
    <w:p w:rsidR="00EF46AC" w:rsidRPr="009F03A4" w:rsidRDefault="0089301B" w:rsidP="00C2390E">
      <w:pPr>
        <w:jc w:val="both"/>
        <w:rPr>
          <w:rFonts w:ascii="Times New Roman" w:hAnsi="Times New Roman" w:cs="Times New Roman"/>
          <w:sz w:val="28"/>
        </w:rPr>
      </w:pPr>
      <w:r w:rsidRPr="009F03A4">
        <w:rPr>
          <w:rFonts w:ascii="Times New Roman" w:hAnsi="Times New Roman" w:cs="Times New Roman"/>
          <w:sz w:val="28"/>
        </w:rPr>
        <w:t xml:space="preserve">2. </w:t>
      </w:r>
      <w:r w:rsidR="00450ADB" w:rsidRPr="00034C6E">
        <w:rPr>
          <w:rFonts w:ascii="Times New Roman" w:hAnsi="Times New Roman" w:cs="Times New Roman"/>
          <w:color w:val="363636"/>
          <w:sz w:val="28"/>
          <w:shd w:val="clear" w:color="auto" w:fill="FFFFFF"/>
        </w:rPr>
        <w:t>In Thailand, according to the National Food Institute, consumer expenditure on health and medical services in 2011 grew to over 470 billion baht, a 3% rise from the previous year</w:t>
      </w:r>
      <w:r w:rsidR="00450ADB" w:rsidRPr="009F03A4">
        <w:rPr>
          <w:rFonts w:ascii="Times New Roman" w:hAnsi="Times New Roman" w:cs="Times New Roman"/>
          <w:color w:val="000000"/>
          <w:sz w:val="28"/>
          <w:shd w:val="clear" w:color="auto" w:fill="FFFFFF"/>
        </w:rPr>
        <w:t xml:space="preserve"> </w:t>
      </w:r>
    </w:p>
    <w:p w:rsidR="00722D74" w:rsidRPr="009F03A4" w:rsidRDefault="00722D74" w:rsidP="00C2390E">
      <w:pPr>
        <w:jc w:val="both"/>
        <w:rPr>
          <w:rFonts w:ascii="Times New Roman" w:hAnsi="Times New Roman" w:cs="Times New Roman"/>
          <w:sz w:val="28"/>
        </w:rPr>
      </w:pPr>
      <w:r w:rsidRPr="009F03A4">
        <w:rPr>
          <w:rFonts w:ascii="Times New Roman" w:hAnsi="Times New Roman" w:cs="Times New Roman"/>
          <w:color w:val="333333"/>
          <w:sz w:val="28"/>
          <w:shd w:val="clear" w:color="auto" w:fill="FFFFFF"/>
        </w:rPr>
        <w:t xml:space="preserve">3. </w:t>
      </w:r>
      <w:r w:rsidR="00C42848" w:rsidRPr="009F03A4">
        <w:rPr>
          <w:rFonts w:ascii="Times New Roman" w:hAnsi="Times New Roman" w:cs="Times New Roman"/>
          <w:color w:val="333333"/>
          <w:sz w:val="28"/>
          <w:shd w:val="clear" w:color="auto" w:fill="FFFFFF"/>
        </w:rPr>
        <w:t>In Thailand, t</w:t>
      </w:r>
      <w:r w:rsidRPr="009F03A4">
        <w:rPr>
          <w:rFonts w:ascii="Times New Roman" w:hAnsi="Times New Roman" w:cs="Times New Roman"/>
          <w:color w:val="333333"/>
          <w:sz w:val="28"/>
          <w:shd w:val="clear" w:color="auto" w:fill="FFFFFF"/>
        </w:rPr>
        <w:t>he fortified juice drink market has grown from US$17 million in 2004 to US$76.1 million in 2009. Juice drinks grew 148% in value from 2004 to 2009, to become the highest-grossing sub-sector of the total juice market.</w:t>
      </w:r>
      <w:r w:rsidRPr="009F03A4">
        <w:rPr>
          <w:rStyle w:val="apple-converted-space"/>
          <w:rFonts w:ascii="Times New Roman" w:hAnsi="Times New Roman" w:cs="Times New Roman"/>
          <w:color w:val="333333"/>
          <w:sz w:val="28"/>
          <w:shd w:val="clear" w:color="auto" w:fill="FFFFFF"/>
        </w:rPr>
        <w:t> </w:t>
      </w:r>
    </w:p>
    <w:p w:rsidR="00722D74" w:rsidRPr="009F03A4" w:rsidRDefault="00722D74" w:rsidP="00C2390E">
      <w:pPr>
        <w:jc w:val="both"/>
        <w:rPr>
          <w:rFonts w:ascii="Times New Roman" w:hAnsi="Times New Roman" w:cs="Times New Roman"/>
          <w:sz w:val="28"/>
        </w:rPr>
      </w:pPr>
      <w:r w:rsidRPr="009F03A4">
        <w:rPr>
          <w:rFonts w:ascii="Times New Roman" w:hAnsi="Times New Roman" w:cs="Times New Roman"/>
          <w:sz w:val="28"/>
        </w:rPr>
        <w:t xml:space="preserve">4. </w:t>
      </w:r>
      <w:r w:rsidR="00C42848" w:rsidRPr="009F03A4">
        <w:rPr>
          <w:rFonts w:ascii="Times New Roman" w:hAnsi="Times New Roman" w:cs="Times New Roman"/>
          <w:color w:val="333333"/>
          <w:sz w:val="28"/>
          <w:shd w:val="clear" w:color="auto" w:fill="FFFFFF"/>
        </w:rPr>
        <w:t>The total drinking milk market in Thailand has grown by almost 50% since 2004 and is expected to grow 44% from 2009 to 2014</w:t>
      </w:r>
      <w:r w:rsidR="00C42848" w:rsidRPr="009F03A4">
        <w:rPr>
          <w:rFonts w:ascii="Times New Roman" w:hAnsi="Times New Roman" w:cs="Times New Roman"/>
          <w:sz w:val="28"/>
        </w:rPr>
        <w:t>.</w:t>
      </w:r>
    </w:p>
    <w:p w:rsidR="00A7535C" w:rsidRPr="00034C6E" w:rsidRDefault="00C42848" w:rsidP="00C2390E">
      <w:pPr>
        <w:jc w:val="both"/>
        <w:rPr>
          <w:rFonts w:ascii="Times New Roman" w:hAnsi="Times New Roman" w:cs="Times New Roman"/>
          <w:color w:val="000000"/>
          <w:sz w:val="28"/>
          <w:shd w:val="clear" w:color="auto" w:fill="FFFFFF"/>
        </w:rPr>
      </w:pPr>
      <w:r w:rsidRPr="009F03A4">
        <w:rPr>
          <w:rFonts w:ascii="Times New Roman" w:hAnsi="Times New Roman" w:cs="Times New Roman"/>
          <w:sz w:val="28"/>
        </w:rPr>
        <w:t xml:space="preserve">5. </w:t>
      </w:r>
      <w:r w:rsidR="00450ADB" w:rsidRPr="009F03A4">
        <w:rPr>
          <w:rFonts w:ascii="Times New Roman" w:hAnsi="Times New Roman" w:cs="Times New Roman"/>
          <w:color w:val="000000"/>
          <w:sz w:val="28"/>
          <w:shd w:val="clear" w:color="auto" w:fill="FFFFFF"/>
        </w:rPr>
        <w:t>The share of family meals eaten at home climbed from 52% in 2003 to 73% in 2010, which suggests an excellent market opportunity for convenient, affordable family meal kits</w:t>
      </w:r>
      <w:r w:rsidR="00450ADB">
        <w:rPr>
          <w:rFonts w:ascii="Times New Roman" w:hAnsi="Times New Roman" w:cs="Times New Roman"/>
          <w:sz w:val="28"/>
        </w:rPr>
        <w:t>.</w:t>
      </w:r>
    </w:p>
    <w:p w:rsidR="00284B94" w:rsidRPr="009F03A4" w:rsidRDefault="00284B94" w:rsidP="00C2390E">
      <w:pPr>
        <w:jc w:val="both"/>
        <w:rPr>
          <w:rFonts w:ascii="Times New Roman" w:hAnsi="Times New Roman" w:cs="Times New Roman"/>
          <w:color w:val="000000"/>
          <w:sz w:val="28"/>
          <w:shd w:val="clear" w:color="auto" w:fill="FFFFFF"/>
        </w:rPr>
      </w:pPr>
      <w:r w:rsidRPr="009F03A4">
        <w:rPr>
          <w:rFonts w:ascii="Times New Roman" w:hAnsi="Times New Roman" w:cs="Times New Roman"/>
          <w:color w:val="000000"/>
          <w:sz w:val="28"/>
          <w:shd w:val="clear" w:color="auto" w:fill="FFFFFF"/>
        </w:rPr>
        <w:t xml:space="preserve">6. </w:t>
      </w:r>
      <w:r w:rsidR="00E75713" w:rsidRPr="009F03A4">
        <w:rPr>
          <w:rFonts w:ascii="Times New Roman" w:hAnsi="Times New Roman" w:cs="Times New Roman"/>
          <w:color w:val="000000"/>
          <w:sz w:val="28"/>
          <w:shd w:val="clear" w:color="auto" w:fill="FFFFFF"/>
        </w:rPr>
        <w:t>In 2010, the specialty food market bounced back; 63% of adults bought gourmet foods, up dramatically from 46% in 2009 and 56% in 2008</w:t>
      </w:r>
      <w:r w:rsidR="00E75713" w:rsidRPr="009F03A4">
        <w:rPr>
          <w:rStyle w:val="apple-converted-space"/>
          <w:rFonts w:ascii="Times New Roman" w:hAnsi="Times New Roman" w:cs="Times New Roman"/>
          <w:color w:val="000000"/>
          <w:sz w:val="28"/>
          <w:shd w:val="clear" w:color="auto" w:fill="FFFFFF"/>
        </w:rPr>
        <w:t> </w:t>
      </w:r>
      <w:r w:rsidRPr="009F03A4">
        <w:rPr>
          <w:rFonts w:ascii="Times New Roman" w:hAnsi="Times New Roman" w:cs="Times New Roman"/>
          <w:color w:val="000000"/>
          <w:sz w:val="28"/>
          <w:shd w:val="clear" w:color="auto" w:fill="FFFFFF"/>
        </w:rPr>
        <w:t xml:space="preserve"> </w:t>
      </w:r>
    </w:p>
    <w:p w:rsidR="006261D3" w:rsidRPr="009F03A4" w:rsidRDefault="00284B94" w:rsidP="00C2390E">
      <w:pPr>
        <w:jc w:val="both"/>
        <w:rPr>
          <w:rFonts w:ascii="Times New Roman" w:hAnsi="Times New Roman" w:cs="Times New Roman"/>
          <w:color w:val="000000"/>
          <w:sz w:val="28"/>
          <w:shd w:val="clear" w:color="auto" w:fill="FFFFFF"/>
        </w:rPr>
      </w:pPr>
      <w:r w:rsidRPr="009F03A4">
        <w:rPr>
          <w:rFonts w:ascii="Times New Roman" w:hAnsi="Times New Roman" w:cs="Times New Roman"/>
          <w:color w:val="000000"/>
          <w:sz w:val="28"/>
          <w:shd w:val="clear" w:color="auto" w:fill="FFFFFF"/>
        </w:rPr>
        <w:t xml:space="preserve">7. </w:t>
      </w:r>
      <w:r w:rsidR="00E75713" w:rsidRPr="009F03A4">
        <w:rPr>
          <w:rFonts w:ascii="Times New Roman" w:hAnsi="Times New Roman" w:cs="Times New Roman"/>
          <w:color w:val="000000"/>
          <w:sz w:val="28"/>
          <w:shd w:val="clear" w:color="auto" w:fill="FFFFFF"/>
        </w:rPr>
        <w:t xml:space="preserve">Domestic demand for processed food goods is showing considerable growth; between 2005 and 2010 sales of ready-to eat processed meals in Thailand grew 105%, reaching US$ 122 million.  </w:t>
      </w:r>
    </w:p>
    <w:p w:rsidR="00ED2265" w:rsidRPr="009F03A4" w:rsidRDefault="00ED2265" w:rsidP="00C2390E">
      <w:pPr>
        <w:jc w:val="both"/>
        <w:rPr>
          <w:rFonts w:ascii="Times New Roman" w:hAnsi="Times New Roman" w:cs="Times New Roman"/>
          <w:color w:val="000000"/>
          <w:sz w:val="28"/>
          <w:shd w:val="clear" w:color="auto" w:fill="FFFFFF"/>
        </w:rPr>
      </w:pPr>
      <w:r w:rsidRPr="009F03A4">
        <w:rPr>
          <w:rFonts w:ascii="Times New Roman" w:hAnsi="Times New Roman" w:cs="Times New Roman"/>
          <w:color w:val="000000"/>
          <w:sz w:val="28"/>
          <w:shd w:val="clear" w:color="auto" w:fill="FFFFFF"/>
        </w:rPr>
        <w:t>8. Sales data collected from October 2008 to January 2009 showed a 3.5% increased in retail meat and poultry sales compared to year-before levels. Beef sales showed the most growth.</w:t>
      </w:r>
    </w:p>
    <w:p w:rsidR="009F03A4" w:rsidRPr="009F03A4" w:rsidRDefault="009F03A4" w:rsidP="00C2390E">
      <w:pPr>
        <w:jc w:val="both"/>
        <w:rPr>
          <w:rFonts w:ascii="Times New Roman" w:hAnsi="Times New Roman" w:cs="Times New Roman"/>
          <w:color w:val="000000"/>
          <w:sz w:val="28"/>
          <w:shd w:val="clear" w:color="auto" w:fill="FFFFFF"/>
        </w:rPr>
      </w:pPr>
      <w:r w:rsidRPr="009F03A4">
        <w:rPr>
          <w:rFonts w:ascii="Times New Roman" w:hAnsi="Times New Roman" w:cs="Times New Roman"/>
          <w:color w:val="000000"/>
          <w:sz w:val="28"/>
          <w:shd w:val="clear" w:color="auto" w:fill="FFFFFF"/>
        </w:rPr>
        <w:t>9. In U.S, nearly half of consumers (48%) snack at least twice a day, up from 25% in 2010 to 31 % in 2011</w:t>
      </w:r>
    </w:p>
    <w:p w:rsidR="009F03A4" w:rsidRPr="00034C6E" w:rsidRDefault="009F03A4" w:rsidP="00C2390E">
      <w:pPr>
        <w:jc w:val="both"/>
        <w:rPr>
          <w:rFonts w:ascii="Times New Roman" w:hAnsi="Times New Roman" w:cs="Times New Roman"/>
          <w:sz w:val="28"/>
          <w:shd w:val="clear" w:color="auto" w:fill="FFFFFF"/>
        </w:rPr>
      </w:pPr>
      <w:r w:rsidRPr="00034C6E">
        <w:rPr>
          <w:rFonts w:ascii="Times New Roman" w:hAnsi="Times New Roman" w:cs="Times New Roman"/>
          <w:sz w:val="28"/>
          <w:shd w:val="clear" w:color="auto" w:fill="FFFFFF"/>
        </w:rPr>
        <w:t xml:space="preserve">10. </w:t>
      </w:r>
      <w:r w:rsidR="00034C6E" w:rsidRPr="00034C6E">
        <w:rPr>
          <w:rFonts w:ascii="Times New Roman" w:hAnsi="Times New Roman" w:cs="Times New Roman"/>
          <w:sz w:val="28"/>
          <w:shd w:val="clear" w:color="auto" w:fill="FFFFFF"/>
        </w:rPr>
        <w:t>Between 2005 and 2009, Thailand packaged food market</w:t>
      </w:r>
      <w:r w:rsidR="00034C6E" w:rsidRPr="00034C6E">
        <w:rPr>
          <w:rStyle w:val="apple-converted-space"/>
          <w:rFonts w:ascii="Times New Roman" w:hAnsi="Times New Roman" w:cs="Times New Roman"/>
          <w:sz w:val="28"/>
          <w:shd w:val="clear" w:color="auto" w:fill="FFFFFF"/>
        </w:rPr>
        <w:t> had</w:t>
      </w:r>
      <w:r w:rsidR="00034C6E" w:rsidRPr="00034C6E">
        <w:rPr>
          <w:rFonts w:ascii="Times New Roman" w:hAnsi="Times New Roman" w:cs="Times New Roman"/>
          <w:sz w:val="28"/>
          <w:shd w:val="clear" w:color="auto" w:fill="FFFFFF"/>
        </w:rPr>
        <w:t xml:space="preserve"> </w:t>
      </w:r>
      <w:proofErr w:type="gramStart"/>
      <w:r w:rsidR="00034C6E" w:rsidRPr="00034C6E">
        <w:rPr>
          <w:rFonts w:ascii="Times New Roman" w:hAnsi="Times New Roman" w:cs="Times New Roman"/>
          <w:sz w:val="28"/>
          <w:shd w:val="clear" w:color="auto" w:fill="FFFFFF"/>
        </w:rPr>
        <w:t>a</w:t>
      </w:r>
      <w:proofErr w:type="gramEnd"/>
      <w:r w:rsidR="00034C6E" w:rsidRPr="00034C6E">
        <w:rPr>
          <w:rFonts w:ascii="Times New Roman" w:hAnsi="Times New Roman" w:cs="Times New Roman"/>
          <w:sz w:val="28"/>
          <w:shd w:val="clear" w:color="auto" w:fill="FFFFFF"/>
        </w:rPr>
        <w:t xml:space="preserve"> </w:t>
      </w:r>
      <w:r w:rsidR="00034C6E">
        <w:rPr>
          <w:rFonts w:ascii="Times New Roman" w:hAnsi="Times New Roman" w:cs="Times New Roman"/>
          <w:sz w:val="28"/>
          <w:shd w:val="clear" w:color="auto" w:fill="FFFFFF"/>
        </w:rPr>
        <w:t xml:space="preserve">increasing </w:t>
      </w:r>
      <w:r w:rsidR="00034C6E" w:rsidRPr="00034C6E">
        <w:rPr>
          <w:rFonts w:ascii="Times New Roman" w:hAnsi="Times New Roman" w:cs="Times New Roman"/>
          <w:sz w:val="28"/>
          <w:shd w:val="clear" w:color="auto" w:fill="FFFFFF"/>
        </w:rPr>
        <w:t>compound annual growth rate (CAGR) of 3.2%</w:t>
      </w:r>
    </w:p>
    <w:p w:rsidR="00A7535C" w:rsidRPr="009F03A4" w:rsidRDefault="00A7535C" w:rsidP="00C2390E">
      <w:pPr>
        <w:jc w:val="both"/>
        <w:rPr>
          <w:rFonts w:ascii="Times New Roman" w:hAnsi="Times New Roman" w:cs="Times New Roman"/>
          <w:color w:val="000000"/>
          <w:sz w:val="28"/>
          <w:shd w:val="clear" w:color="auto" w:fill="FFFFFF"/>
        </w:rPr>
      </w:pPr>
    </w:p>
    <w:p w:rsidR="00144A69" w:rsidRPr="009F03A4" w:rsidRDefault="0089301B" w:rsidP="00C2390E">
      <w:pPr>
        <w:jc w:val="both"/>
        <w:rPr>
          <w:rFonts w:ascii="Times New Roman" w:hAnsi="Times New Roman" w:cs="Times New Roman"/>
          <w:sz w:val="28"/>
        </w:rPr>
      </w:pPr>
      <w:r>
        <w:rPr>
          <w:rFonts w:ascii="Times New Roman" w:hAnsi="Times New Roman" w:cs="Times New Roman"/>
          <w:color w:val="333333"/>
          <w:sz w:val="28"/>
        </w:rPr>
        <w:lastRenderedPageBreak/>
        <w:t xml:space="preserve">11. </w:t>
      </w:r>
      <w:r w:rsidR="00144A69" w:rsidRPr="009F03A4">
        <w:rPr>
          <w:rFonts w:ascii="Times New Roman" w:hAnsi="Times New Roman" w:cs="Times New Roman"/>
          <w:color w:val="333333"/>
          <w:sz w:val="28"/>
        </w:rPr>
        <w:t>Thailand has seen the number of hypermarkets jump from 65 to 216 since 1999, and the number of convenience stores has ballooned from about 1,500 to 7,800 over the same period.</w:t>
      </w:r>
      <w:r w:rsidR="00144A69" w:rsidRPr="009F03A4">
        <w:rPr>
          <w:rStyle w:val="apple-converted-space"/>
          <w:rFonts w:ascii="Times New Roman" w:hAnsi="Times New Roman" w:cs="Times New Roman"/>
          <w:color w:val="333333"/>
          <w:sz w:val="28"/>
        </w:rPr>
        <w:t> </w:t>
      </w:r>
    </w:p>
    <w:p w:rsidR="00144A69" w:rsidRPr="009F03A4" w:rsidRDefault="0089301B" w:rsidP="00C2390E">
      <w:pPr>
        <w:jc w:val="both"/>
        <w:rPr>
          <w:rFonts w:ascii="Times New Roman" w:hAnsi="Times New Roman" w:cs="Times New Roman"/>
          <w:sz w:val="28"/>
        </w:rPr>
      </w:pPr>
      <w:r>
        <w:rPr>
          <w:rFonts w:ascii="Times New Roman" w:hAnsi="Times New Roman" w:cs="Times New Roman"/>
          <w:color w:val="000000"/>
          <w:sz w:val="28"/>
          <w:shd w:val="clear" w:color="auto" w:fill="FFFFFF"/>
        </w:rPr>
        <w:t xml:space="preserve">12. </w:t>
      </w:r>
      <w:proofErr w:type="gramStart"/>
      <w:r w:rsidR="00144A69" w:rsidRPr="009F03A4">
        <w:rPr>
          <w:rFonts w:ascii="Times New Roman" w:hAnsi="Times New Roman" w:cs="Times New Roman"/>
          <w:color w:val="000000"/>
          <w:sz w:val="28"/>
          <w:shd w:val="clear" w:color="auto" w:fill="FFFFFF"/>
        </w:rPr>
        <w:t>In</w:t>
      </w:r>
      <w:proofErr w:type="gramEnd"/>
      <w:r w:rsidR="00144A69" w:rsidRPr="009F03A4">
        <w:rPr>
          <w:rFonts w:ascii="Times New Roman" w:hAnsi="Times New Roman" w:cs="Times New Roman"/>
          <w:color w:val="000000"/>
          <w:sz w:val="28"/>
          <w:shd w:val="clear" w:color="auto" w:fill="FFFFFF"/>
        </w:rPr>
        <w:t xml:space="preserve"> 2010, Canada employment in foodservice and food retail/wholesale grew by over 30% compared to 1987, while that in food processing followed a stable trend with modest increases since 2000.</w:t>
      </w:r>
    </w:p>
    <w:p w:rsidR="00144A69" w:rsidRPr="009F03A4" w:rsidRDefault="0089301B" w:rsidP="00C2390E">
      <w:pPr>
        <w:jc w:val="both"/>
        <w:rPr>
          <w:rFonts w:ascii="Times New Roman" w:hAnsi="Times New Roman" w:cs="Times New Roman"/>
          <w:sz w:val="28"/>
        </w:rPr>
      </w:pPr>
      <w:r>
        <w:rPr>
          <w:rFonts w:ascii="Times New Roman" w:hAnsi="Times New Roman" w:cs="Times New Roman"/>
          <w:sz w:val="28"/>
        </w:rPr>
        <w:t xml:space="preserve">13. </w:t>
      </w:r>
      <w:r w:rsidR="00144A69" w:rsidRPr="009F03A4">
        <w:rPr>
          <w:rFonts w:ascii="Times New Roman" w:hAnsi="Times New Roman" w:cs="Times New Roman"/>
          <w:sz w:val="28"/>
        </w:rPr>
        <w:t>Since 2001 UK market has seen 30% transaction growth</w:t>
      </w:r>
      <w:proofErr w:type="gramStart"/>
      <w:r w:rsidR="00144A69" w:rsidRPr="009F03A4">
        <w:rPr>
          <w:rFonts w:ascii="Times New Roman" w:hAnsi="Times New Roman" w:cs="Times New Roman"/>
          <w:sz w:val="28"/>
        </w:rPr>
        <w:t>,70</w:t>
      </w:r>
      <w:proofErr w:type="gramEnd"/>
      <w:r w:rsidR="00144A69" w:rsidRPr="009F03A4">
        <w:rPr>
          <w:rFonts w:ascii="Times New Roman" w:hAnsi="Times New Roman" w:cs="Times New Roman"/>
          <w:sz w:val="28"/>
        </w:rPr>
        <w:t xml:space="preserve">% growth in ATM numbers,270% growth in pay to use </w:t>
      </w:r>
      <w:r w:rsidR="003D683B" w:rsidRPr="009F03A4">
        <w:rPr>
          <w:rFonts w:ascii="Times New Roman" w:hAnsi="Times New Roman" w:cs="Times New Roman"/>
          <w:sz w:val="28"/>
        </w:rPr>
        <w:t>ATM.</w:t>
      </w:r>
    </w:p>
    <w:p w:rsidR="00D77CA0" w:rsidRPr="009F03A4" w:rsidRDefault="0089301B" w:rsidP="00144A69">
      <w:pPr>
        <w:rPr>
          <w:rFonts w:ascii="Times New Roman" w:hAnsi="Times New Roman" w:cs="Times New Roman"/>
          <w:sz w:val="28"/>
        </w:rPr>
      </w:pPr>
      <w:r>
        <w:rPr>
          <w:rFonts w:ascii="Times New Roman" w:hAnsi="Times New Roman" w:cs="Times New Roman"/>
          <w:color w:val="000000"/>
          <w:sz w:val="28"/>
          <w:shd w:val="clear" w:color="auto" w:fill="FFFFFF"/>
        </w:rPr>
        <w:t xml:space="preserve">14. </w:t>
      </w:r>
      <w:r w:rsidR="00034C6E">
        <w:rPr>
          <w:rFonts w:ascii="Times New Roman" w:hAnsi="Times New Roman" w:cs="Times New Roman"/>
          <w:color w:val="000000"/>
          <w:sz w:val="28"/>
          <w:shd w:val="clear" w:color="auto" w:fill="FFFFFF"/>
        </w:rPr>
        <w:t xml:space="preserve">Thailand’s </w:t>
      </w:r>
      <w:r w:rsidR="00D77CA0" w:rsidRPr="009F03A4">
        <w:rPr>
          <w:rFonts w:ascii="Times New Roman" w:hAnsi="Times New Roman" w:cs="Times New Roman"/>
          <w:color w:val="000000"/>
          <w:sz w:val="28"/>
          <w:shd w:val="clear" w:color="auto" w:fill="FFFFFF"/>
        </w:rPr>
        <w:t>herbal product consumption increased by 11% from 2001 to 2003</w:t>
      </w:r>
    </w:p>
    <w:p w:rsidR="00D77CA0" w:rsidRPr="009F03A4" w:rsidRDefault="0089301B" w:rsidP="00144A69">
      <w:pPr>
        <w:rPr>
          <w:rFonts w:ascii="Times New Roman" w:hAnsi="Times New Roman" w:cs="Times New Roman"/>
          <w:sz w:val="28"/>
        </w:rPr>
      </w:pPr>
      <w:r>
        <w:rPr>
          <w:rFonts w:ascii="Times New Roman" w:hAnsi="Times New Roman" w:cs="Times New Roman"/>
          <w:color w:val="363636"/>
          <w:sz w:val="28"/>
          <w:shd w:val="clear" w:color="auto" w:fill="FFFFFF"/>
        </w:rPr>
        <w:t xml:space="preserve">15. </w:t>
      </w:r>
      <w:r w:rsidR="00D77CA0" w:rsidRPr="009F03A4">
        <w:rPr>
          <w:rFonts w:ascii="Times New Roman" w:hAnsi="Times New Roman" w:cs="Times New Roman"/>
          <w:color w:val="363636"/>
          <w:sz w:val="28"/>
          <w:shd w:val="clear" w:color="auto" w:fill="FFFFFF"/>
        </w:rPr>
        <w:t>The number of Thai people who owned both a tablet and a smart phone has increased from 1% t</w:t>
      </w:r>
      <w:r w:rsidR="00A7535C" w:rsidRPr="009F03A4">
        <w:rPr>
          <w:rFonts w:ascii="Times New Roman" w:hAnsi="Times New Roman" w:cs="Times New Roman"/>
          <w:color w:val="363636"/>
          <w:sz w:val="28"/>
          <w:shd w:val="clear" w:color="auto" w:fill="FFFFFF"/>
        </w:rPr>
        <w:t xml:space="preserve">o 5% of the population </w:t>
      </w:r>
    </w:p>
    <w:p w:rsidR="00D77CA0" w:rsidRPr="009F03A4" w:rsidRDefault="0089301B" w:rsidP="00A7535C">
      <w:pPr>
        <w:rPr>
          <w:rFonts w:ascii="Times New Roman" w:hAnsi="Times New Roman" w:cs="Times New Roman"/>
          <w:sz w:val="28"/>
        </w:rPr>
      </w:pPr>
      <w:r>
        <w:rPr>
          <w:rFonts w:ascii="Times New Roman" w:hAnsi="Times New Roman" w:cs="Times New Roman"/>
          <w:sz w:val="28"/>
        </w:rPr>
        <w:t xml:space="preserve">16. </w:t>
      </w:r>
      <w:r w:rsidR="00A7535C" w:rsidRPr="009F03A4">
        <w:rPr>
          <w:rFonts w:ascii="Times New Roman" w:hAnsi="Times New Roman" w:cs="Times New Roman"/>
          <w:sz w:val="28"/>
        </w:rPr>
        <w:t xml:space="preserve">The share of oil in total commercial energy consumption was falling from 47.3% in 2004 to 41.5% in 2007(Thailand) </w:t>
      </w:r>
    </w:p>
    <w:p w:rsidR="00D77CA0" w:rsidRPr="009F03A4" w:rsidRDefault="0089301B" w:rsidP="00AC724D">
      <w:pPr>
        <w:rPr>
          <w:rFonts w:ascii="Times New Roman" w:hAnsi="Times New Roman" w:cs="Times New Roman"/>
          <w:sz w:val="28"/>
        </w:rPr>
      </w:pPr>
      <w:r>
        <w:rPr>
          <w:rFonts w:ascii="Times New Roman" w:hAnsi="Times New Roman" w:cs="Times New Roman"/>
          <w:sz w:val="28"/>
        </w:rPr>
        <w:t>17. T</w:t>
      </w:r>
      <w:r w:rsidR="00AC724D" w:rsidRPr="009F03A4">
        <w:rPr>
          <w:rFonts w:ascii="Times New Roman" w:hAnsi="Times New Roman" w:cs="Times New Roman"/>
          <w:sz w:val="28"/>
        </w:rPr>
        <w:t>otal paper consumption in North America has declined 24% between 2006 and 2009</w:t>
      </w:r>
    </w:p>
    <w:p w:rsidR="00D72959" w:rsidRPr="009F03A4" w:rsidRDefault="0089301B" w:rsidP="00D72959">
      <w:pPr>
        <w:rPr>
          <w:rFonts w:ascii="Times New Roman" w:hAnsi="Times New Roman" w:cs="Times New Roman"/>
          <w:sz w:val="28"/>
        </w:rPr>
      </w:pPr>
      <w:r>
        <w:rPr>
          <w:rFonts w:ascii="Times New Roman" w:hAnsi="Times New Roman" w:cs="Times New Roman"/>
          <w:sz w:val="28"/>
        </w:rPr>
        <w:t xml:space="preserve">18. </w:t>
      </w:r>
      <w:r w:rsidR="00D72959" w:rsidRPr="009F03A4">
        <w:rPr>
          <w:rFonts w:ascii="Times New Roman" w:hAnsi="Times New Roman" w:cs="Times New Roman"/>
          <w:sz w:val="28"/>
        </w:rPr>
        <w:t xml:space="preserve">For the current social networking popularity, there are more than 13.3 million </w:t>
      </w:r>
      <w:proofErr w:type="spellStart"/>
      <w:r w:rsidR="00D72959" w:rsidRPr="009F03A4">
        <w:rPr>
          <w:rFonts w:ascii="Times New Roman" w:hAnsi="Times New Roman" w:cs="Times New Roman"/>
          <w:sz w:val="28"/>
        </w:rPr>
        <w:t>Facebook</w:t>
      </w:r>
      <w:proofErr w:type="spellEnd"/>
      <w:r w:rsidR="00D72959" w:rsidRPr="009F03A4">
        <w:rPr>
          <w:rFonts w:ascii="Times New Roman" w:hAnsi="Times New Roman" w:cs="Times New Roman"/>
          <w:sz w:val="28"/>
        </w:rPr>
        <w:t xml:space="preserve"> members in Thailand, increased from 6.1 million last year.</w:t>
      </w:r>
    </w:p>
    <w:p w:rsidR="00D72959" w:rsidRPr="009F03A4" w:rsidRDefault="0089301B" w:rsidP="00D72959">
      <w:pPr>
        <w:rPr>
          <w:rFonts w:ascii="Times New Roman" w:hAnsi="Times New Roman" w:cs="Times New Roman"/>
          <w:sz w:val="28"/>
        </w:rPr>
      </w:pPr>
      <w:r>
        <w:rPr>
          <w:rFonts w:ascii="Times New Roman" w:hAnsi="Times New Roman" w:cs="Times New Roman"/>
          <w:color w:val="282828"/>
          <w:sz w:val="28"/>
          <w:shd w:val="clear" w:color="auto" w:fill="FFFFFF"/>
        </w:rPr>
        <w:t xml:space="preserve">19. </w:t>
      </w:r>
      <w:r w:rsidR="00D72959" w:rsidRPr="009F03A4">
        <w:rPr>
          <w:rFonts w:ascii="Times New Roman" w:hAnsi="Times New Roman" w:cs="Times New Roman"/>
          <w:color w:val="282828"/>
          <w:sz w:val="28"/>
          <w:shd w:val="clear" w:color="auto" w:fill="FFFFFF"/>
        </w:rPr>
        <w:t xml:space="preserve">Last year’s survey on exercise </w:t>
      </w:r>
      <w:r w:rsidRPr="009F03A4">
        <w:rPr>
          <w:rFonts w:ascii="Times New Roman" w:hAnsi="Times New Roman" w:cs="Times New Roman"/>
          <w:color w:val="282828"/>
          <w:sz w:val="28"/>
          <w:shd w:val="clear" w:color="auto" w:fill="FFFFFF"/>
        </w:rPr>
        <w:t>behavior</w:t>
      </w:r>
      <w:r w:rsidR="00D72959" w:rsidRPr="009F03A4">
        <w:rPr>
          <w:rFonts w:ascii="Times New Roman" w:hAnsi="Times New Roman" w:cs="Times New Roman"/>
          <w:color w:val="282828"/>
          <w:sz w:val="28"/>
          <w:shd w:val="clear" w:color="auto" w:fill="FFFFFF"/>
        </w:rPr>
        <w:t xml:space="preserve"> of Thai people older than 11 years found that among the 57.7 million people in the adult age group, only 15 million people or 26 per cent exercised—a disappointing decrease by nearly 30 per cent from 2007.</w:t>
      </w:r>
    </w:p>
    <w:p w:rsidR="00ED2265" w:rsidRPr="009F03A4" w:rsidRDefault="0089301B" w:rsidP="00ED2265">
      <w:pPr>
        <w:rPr>
          <w:rFonts w:ascii="Times New Roman" w:hAnsi="Times New Roman" w:cs="Times New Roman"/>
          <w:sz w:val="28"/>
        </w:rPr>
      </w:pPr>
      <w:r>
        <w:rPr>
          <w:rFonts w:ascii="Times New Roman" w:hAnsi="Times New Roman" w:cs="Times New Roman"/>
          <w:sz w:val="28"/>
        </w:rPr>
        <w:t xml:space="preserve">20. </w:t>
      </w:r>
      <w:r w:rsidR="00ED2265" w:rsidRPr="009F03A4">
        <w:rPr>
          <w:rFonts w:ascii="Times New Roman" w:hAnsi="Times New Roman" w:cs="Times New Roman"/>
          <w:sz w:val="28"/>
        </w:rPr>
        <w:t>The direct selling method increased its customer base in a big way—going from a share of only 0.4% in 2008, to 4.0% in 2009</w:t>
      </w:r>
    </w:p>
    <w:sectPr w:rsidR="00ED2265" w:rsidRPr="009F03A4" w:rsidSect="002E105F">
      <w:head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7F06" w:rsidRDefault="00F97F06" w:rsidP="00034C6E">
      <w:pPr>
        <w:spacing w:after="0" w:line="240" w:lineRule="auto"/>
      </w:pPr>
      <w:r>
        <w:separator/>
      </w:r>
    </w:p>
  </w:endnote>
  <w:endnote w:type="continuationSeparator" w:id="0">
    <w:p w:rsidR="00F97F06" w:rsidRDefault="00F97F06" w:rsidP="00034C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7F06" w:rsidRDefault="00F97F06" w:rsidP="00034C6E">
      <w:pPr>
        <w:spacing w:after="0" w:line="240" w:lineRule="auto"/>
      </w:pPr>
      <w:r>
        <w:separator/>
      </w:r>
    </w:p>
  </w:footnote>
  <w:footnote w:type="continuationSeparator" w:id="0">
    <w:p w:rsidR="00F97F06" w:rsidRDefault="00F97F06" w:rsidP="00034C6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C6E" w:rsidRDefault="00034C6E" w:rsidP="00034C6E">
    <w:pPr>
      <w:pStyle w:val="Header"/>
      <w:ind w:left="6480"/>
      <w:jc w:val="center"/>
    </w:pPr>
    <w:r>
      <w:t xml:space="preserve"> 5204641459</w:t>
    </w:r>
    <w:r>
      <w:br/>
    </w:r>
    <w:proofErr w:type="spellStart"/>
    <w:r>
      <w:t>Worawan</w:t>
    </w:r>
    <w:proofErr w:type="spellEnd"/>
    <w:r>
      <w:t xml:space="preserve"> </w:t>
    </w:r>
    <w:proofErr w:type="spellStart"/>
    <w:r>
      <w:t>Thongthamsakul</w:t>
    </w:r>
    <w:proofErr w:type="spellEnd"/>
    <w:r>
      <w:br/>
      <w:t>por_snr@hotmail.com</w:t>
    </w:r>
  </w:p>
  <w:p w:rsidR="00034C6E" w:rsidRDefault="00034C6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proofState w:spelling="clean" w:grammar="clean"/>
  <w:defaultTabStop w:val="720"/>
  <w:characterSpacingControl w:val="doNotCompress"/>
  <w:footnotePr>
    <w:footnote w:id="-1"/>
    <w:footnote w:id="0"/>
  </w:footnotePr>
  <w:endnotePr>
    <w:endnote w:id="-1"/>
    <w:endnote w:id="0"/>
  </w:endnotePr>
  <w:compat>
    <w:applyBreakingRules/>
  </w:compat>
  <w:rsids>
    <w:rsidRoot w:val="00722D74"/>
    <w:rsid w:val="00034C6E"/>
    <w:rsid w:val="00084215"/>
    <w:rsid w:val="00144A69"/>
    <w:rsid w:val="00266045"/>
    <w:rsid w:val="00284B94"/>
    <w:rsid w:val="002E105F"/>
    <w:rsid w:val="003D683B"/>
    <w:rsid w:val="00450ADB"/>
    <w:rsid w:val="006261D3"/>
    <w:rsid w:val="006E4B88"/>
    <w:rsid w:val="00722D74"/>
    <w:rsid w:val="0089301B"/>
    <w:rsid w:val="009F03A4"/>
    <w:rsid w:val="00A7535C"/>
    <w:rsid w:val="00AC724D"/>
    <w:rsid w:val="00B57AE6"/>
    <w:rsid w:val="00C2390E"/>
    <w:rsid w:val="00C42848"/>
    <w:rsid w:val="00D72959"/>
    <w:rsid w:val="00D77CA0"/>
    <w:rsid w:val="00E75713"/>
    <w:rsid w:val="00ED2265"/>
    <w:rsid w:val="00F97F06"/>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05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22D74"/>
  </w:style>
  <w:style w:type="character" w:styleId="Strong">
    <w:name w:val="Strong"/>
    <w:basedOn w:val="DefaultParagraphFont"/>
    <w:uiPriority w:val="22"/>
    <w:qFormat/>
    <w:rsid w:val="00AC724D"/>
    <w:rPr>
      <w:b/>
      <w:bCs/>
    </w:rPr>
  </w:style>
  <w:style w:type="paragraph" w:styleId="Header">
    <w:name w:val="header"/>
    <w:basedOn w:val="Normal"/>
    <w:link w:val="HeaderChar"/>
    <w:uiPriority w:val="99"/>
    <w:unhideWhenUsed/>
    <w:rsid w:val="00034C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4C6E"/>
  </w:style>
  <w:style w:type="paragraph" w:styleId="Footer">
    <w:name w:val="footer"/>
    <w:basedOn w:val="Normal"/>
    <w:link w:val="FooterChar"/>
    <w:uiPriority w:val="99"/>
    <w:semiHidden/>
    <w:unhideWhenUsed/>
    <w:rsid w:val="00034C6E"/>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034C6E"/>
  </w:style>
  <w:style w:type="paragraph" w:styleId="BalloonText">
    <w:name w:val="Balloon Text"/>
    <w:basedOn w:val="Normal"/>
    <w:link w:val="BalloonTextChar"/>
    <w:uiPriority w:val="99"/>
    <w:semiHidden/>
    <w:unhideWhenUsed/>
    <w:rsid w:val="00034C6E"/>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34C6E"/>
    <w:rPr>
      <w:rFonts w:ascii="Tahoma" w:hAnsi="Tahoma" w:cs="Angsana New"/>
      <w:sz w:val="16"/>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TotalTime>
  <Pages>2</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dc:creator>
  <cp:keywords/>
  <dc:description/>
  <cp:lastModifiedBy>Por</cp:lastModifiedBy>
  <cp:revision>12</cp:revision>
  <dcterms:created xsi:type="dcterms:W3CDTF">2012-09-10T18:24:00Z</dcterms:created>
  <dcterms:modified xsi:type="dcterms:W3CDTF">2012-09-11T04:21:00Z</dcterms:modified>
</cp:coreProperties>
</file>